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D27D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67401" w:rsidRPr="00B67401">
        <w:rPr>
          <w:rFonts w:ascii="Arial" w:hAnsi="Arial" w:cs="Arial"/>
          <w:bCs/>
          <w:color w:val="404040"/>
          <w:sz w:val="24"/>
          <w:szCs w:val="24"/>
        </w:rPr>
        <w:t>Luz Patricia Sánchez Hernández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67401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6740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B67401" w:rsidRPr="00B67401">
        <w:rPr>
          <w:rFonts w:ascii="Arial" w:hAnsi="Arial" w:cs="Arial"/>
          <w:bCs/>
          <w:color w:val="404040"/>
          <w:sz w:val="24"/>
          <w:szCs w:val="24"/>
        </w:rPr>
        <w:t>3164016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D27D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67401">
        <w:rPr>
          <w:rFonts w:ascii="Arial" w:hAnsi="Arial" w:cs="Arial"/>
          <w:color w:val="404040"/>
          <w:sz w:val="24"/>
          <w:szCs w:val="24"/>
        </w:rPr>
        <w:t>2969624275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27D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B67401">
        <w:rPr>
          <w:rFonts w:ascii="Arial" w:hAnsi="Arial" w:cs="Arial"/>
          <w:b/>
          <w:color w:val="404040"/>
          <w:sz w:val="24"/>
          <w:szCs w:val="24"/>
        </w:rPr>
        <w:t xml:space="preserve"> 1992-1997</w:t>
      </w:r>
    </w:p>
    <w:p w:rsidR="00B67401" w:rsidRDefault="00B6740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Licenciatura en Derecho </w:t>
      </w:r>
    </w:p>
    <w:p w:rsidR="00BA21B4" w:rsidRDefault="00B6740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Cristóbal Colón</w:t>
      </w:r>
    </w:p>
    <w:p w:rsidR="00B67401" w:rsidRDefault="00B6740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Veracruz, Ver.</w:t>
      </w:r>
    </w:p>
    <w:p w:rsidR="00BB2BF2" w:rsidRDefault="00B6740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67401">
        <w:rPr>
          <w:rFonts w:ascii="Arial" w:hAnsi="Arial" w:cs="Arial"/>
          <w:b/>
          <w:color w:val="404040"/>
          <w:sz w:val="24"/>
          <w:szCs w:val="24"/>
        </w:rPr>
        <w:t>2012-2014</w:t>
      </w:r>
    </w:p>
    <w:p w:rsidR="00B67401" w:rsidRDefault="00B6740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67401">
        <w:rPr>
          <w:rFonts w:ascii="Arial" w:hAnsi="Arial" w:cs="Arial"/>
          <w:color w:val="404040"/>
          <w:sz w:val="24"/>
          <w:szCs w:val="24"/>
        </w:rPr>
        <w:t>Maestría en Justicia Penal con enfoque en proceso penal acusatorio</w:t>
      </w:r>
    </w:p>
    <w:p w:rsidR="00B67401" w:rsidRDefault="00B6740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COLDER-UPAV</w:t>
      </w:r>
    </w:p>
    <w:p w:rsidR="00B67401" w:rsidRDefault="00B6740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Veracruz, Ver.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B67401" w:rsidRDefault="00B67401" w:rsidP="00B67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67401">
        <w:rPr>
          <w:rFonts w:ascii="Arial" w:hAnsi="Arial" w:cs="Arial"/>
          <w:b/>
          <w:color w:val="404040"/>
          <w:sz w:val="24"/>
          <w:szCs w:val="24"/>
        </w:rPr>
        <w:t>16 de enero de 2013 - 11 de mayo de 2016</w:t>
      </w:r>
    </w:p>
    <w:p w:rsidR="00AB5916" w:rsidRPr="00B67401" w:rsidRDefault="00B67401" w:rsidP="00B67401">
      <w:pPr>
        <w:spacing w:line="240" w:lineRule="auto"/>
        <w:rPr>
          <w:rFonts w:ascii="Arial" w:hAnsi="Arial" w:cs="Arial"/>
          <w:color w:val="404040"/>
          <w:sz w:val="24"/>
          <w:szCs w:val="24"/>
        </w:rPr>
      </w:pPr>
      <w:r w:rsidRPr="00B67401">
        <w:rPr>
          <w:rFonts w:ascii="Arial" w:hAnsi="Arial" w:cs="Arial"/>
          <w:color w:val="404040"/>
          <w:sz w:val="24"/>
          <w:szCs w:val="24"/>
        </w:rPr>
        <w:t>Agente del ministerio público investigador adscrito a Hospitales en Veracruz, Ver.</w:t>
      </w:r>
    </w:p>
    <w:p w:rsidR="00B67401" w:rsidRPr="00B67401" w:rsidRDefault="00B67401" w:rsidP="00B67401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67401">
        <w:rPr>
          <w:rFonts w:ascii="Arial" w:hAnsi="Arial" w:cs="Arial"/>
          <w:b/>
          <w:color w:val="404040"/>
          <w:sz w:val="24"/>
          <w:szCs w:val="24"/>
        </w:rPr>
        <w:t>16 de diciembre de 2011 – 15 de enero de 2013</w:t>
      </w:r>
    </w:p>
    <w:p w:rsidR="00B67401" w:rsidRDefault="00B67401" w:rsidP="00B67401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67401">
        <w:rPr>
          <w:rFonts w:ascii="Arial" w:hAnsi="Arial" w:cs="Arial"/>
          <w:color w:val="404040"/>
          <w:sz w:val="24"/>
          <w:szCs w:val="24"/>
        </w:rPr>
        <w:t>Agente del ministerio público investigador en José Cardel, Veracruz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:rsidR="00B67401" w:rsidRDefault="00B67401" w:rsidP="00B67401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67401" w:rsidRDefault="00B67401" w:rsidP="00B67401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16 de febrero de 2010 – 15 de diciembre de 2011</w:t>
      </w:r>
    </w:p>
    <w:p w:rsidR="00B67401" w:rsidRPr="00B67401" w:rsidRDefault="00B67401" w:rsidP="00B67401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Agente del ministerio público municipal en Zentla, Veracruz.</w:t>
      </w:r>
    </w:p>
    <w:p w:rsidR="00747B33" w:rsidRDefault="00747B33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D04DDD" w:rsidRDefault="00BA21B4" w:rsidP="00D04DD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DDD" w:rsidRDefault="00D04DDD" w:rsidP="00D04DD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D04DDD" w:rsidRPr="00D27DB4" w:rsidRDefault="00D04DDD" w:rsidP="00D04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27DB4">
        <w:rPr>
          <w:rFonts w:ascii="Arial" w:hAnsi="Arial" w:cs="Arial"/>
          <w:color w:val="404040"/>
          <w:sz w:val="24"/>
          <w:szCs w:val="24"/>
        </w:rPr>
        <w:t>Derecho penal y proceso penal acusatorio</w:t>
      </w:r>
    </w:p>
    <w:p w:rsidR="00D04DDD" w:rsidRPr="00D27DB4" w:rsidRDefault="00D04DDD" w:rsidP="00D04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27DB4">
        <w:rPr>
          <w:rFonts w:ascii="Arial" w:hAnsi="Arial" w:cs="Arial"/>
          <w:color w:val="404040"/>
          <w:sz w:val="24"/>
          <w:szCs w:val="24"/>
        </w:rPr>
        <w:t>Teoría del delito</w:t>
      </w:r>
    </w:p>
    <w:p w:rsidR="00D04DDD" w:rsidRPr="00D27DB4" w:rsidRDefault="00D04DDD" w:rsidP="00D04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27DB4">
        <w:rPr>
          <w:rFonts w:ascii="Arial" w:hAnsi="Arial" w:cs="Arial"/>
          <w:color w:val="404040"/>
          <w:sz w:val="24"/>
          <w:szCs w:val="24"/>
        </w:rPr>
        <w:t>Especialidad en juicios orales</w:t>
      </w:r>
      <w:r w:rsidR="00964151" w:rsidRPr="00D27DB4">
        <w:rPr>
          <w:rFonts w:ascii="Arial" w:hAnsi="Arial" w:cs="Arial"/>
          <w:color w:val="404040"/>
          <w:sz w:val="24"/>
          <w:szCs w:val="24"/>
        </w:rPr>
        <w:t>.</w:t>
      </w:r>
    </w:p>
    <w:p w:rsidR="00D04DDD" w:rsidRPr="00D04DDD" w:rsidRDefault="00D04DDD" w:rsidP="00D04DD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sectPr w:rsidR="00D04DDD" w:rsidRPr="00D04DD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D08" w:rsidRDefault="00F00D08" w:rsidP="00AB5916">
      <w:pPr>
        <w:spacing w:after="0" w:line="240" w:lineRule="auto"/>
      </w:pPr>
      <w:r>
        <w:separator/>
      </w:r>
    </w:p>
  </w:endnote>
  <w:endnote w:type="continuationSeparator" w:id="1">
    <w:p w:rsidR="00F00D08" w:rsidRDefault="00F00D0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D08" w:rsidRDefault="00F00D08" w:rsidP="00AB5916">
      <w:pPr>
        <w:spacing w:after="0" w:line="240" w:lineRule="auto"/>
      </w:pPr>
      <w:r>
        <w:separator/>
      </w:r>
    </w:p>
  </w:footnote>
  <w:footnote w:type="continuationSeparator" w:id="1">
    <w:p w:rsidR="00F00D08" w:rsidRDefault="00F00D0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45D60"/>
    <w:rsid w:val="005502F5"/>
    <w:rsid w:val="005A32B3"/>
    <w:rsid w:val="00600D12"/>
    <w:rsid w:val="006B6226"/>
    <w:rsid w:val="006B643A"/>
    <w:rsid w:val="006C19B3"/>
    <w:rsid w:val="006C2CDA"/>
    <w:rsid w:val="00723B67"/>
    <w:rsid w:val="00726727"/>
    <w:rsid w:val="00747B33"/>
    <w:rsid w:val="00785C57"/>
    <w:rsid w:val="007E2F54"/>
    <w:rsid w:val="00846235"/>
    <w:rsid w:val="008F3F99"/>
    <w:rsid w:val="00964151"/>
    <w:rsid w:val="00A66637"/>
    <w:rsid w:val="00AB5916"/>
    <w:rsid w:val="00B55469"/>
    <w:rsid w:val="00B67401"/>
    <w:rsid w:val="00B73714"/>
    <w:rsid w:val="00BA21B4"/>
    <w:rsid w:val="00BB2BF2"/>
    <w:rsid w:val="00CE7F12"/>
    <w:rsid w:val="00D03386"/>
    <w:rsid w:val="00D04DDD"/>
    <w:rsid w:val="00D27DB4"/>
    <w:rsid w:val="00D81310"/>
    <w:rsid w:val="00DB2FA1"/>
    <w:rsid w:val="00DE2E01"/>
    <w:rsid w:val="00E71AD8"/>
    <w:rsid w:val="00EA5918"/>
    <w:rsid w:val="00F00D0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2021-12-21T00:10:00Z</dcterms:created>
  <dcterms:modified xsi:type="dcterms:W3CDTF">2021-12-21T00:10:00Z</dcterms:modified>
</cp:coreProperties>
</file>